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4C3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jc w:val="left"/>
        <w:textAlignment w:val="auto"/>
        <w:outlineLvl w:val="9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附件3</w:t>
      </w:r>
    </w:p>
    <w:p w14:paraId="42EC4E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jc w:val="center"/>
        <w:textAlignment w:val="auto"/>
        <w:outlineLvl w:val="9"/>
        <w:rPr>
          <w:rFonts w:hint="eastAsia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土壤污染重点监管单位自行监测信息公开表</w:t>
      </w:r>
    </w:p>
    <w:bookmarkEnd w:id="0"/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"/>
        <w:gridCol w:w="2018"/>
        <w:gridCol w:w="2758"/>
        <w:gridCol w:w="2172"/>
        <w:gridCol w:w="1876"/>
      </w:tblGrid>
      <w:tr w14:paraId="19250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552" w:type="dxa"/>
            <w:vMerge w:val="restart"/>
            <w:noWrap w:val="0"/>
            <w:vAlign w:val="center"/>
          </w:tcPr>
          <w:p w14:paraId="6239E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基础信息</w:t>
            </w:r>
          </w:p>
        </w:tc>
        <w:tc>
          <w:tcPr>
            <w:tcW w:w="2018" w:type="dxa"/>
            <w:noWrap w:val="0"/>
            <w:vAlign w:val="center"/>
          </w:tcPr>
          <w:p w14:paraId="3D8FC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2758" w:type="dxa"/>
            <w:noWrap w:val="0"/>
            <w:vAlign w:val="center"/>
          </w:tcPr>
          <w:p w14:paraId="42303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甘肃润源环境资源科技有限公司</w:t>
            </w:r>
          </w:p>
        </w:tc>
        <w:tc>
          <w:tcPr>
            <w:tcW w:w="2172" w:type="dxa"/>
            <w:noWrap w:val="0"/>
            <w:vAlign w:val="center"/>
          </w:tcPr>
          <w:p w14:paraId="5F66C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统一社会</w:t>
            </w:r>
          </w:p>
          <w:p w14:paraId="24D2DC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信用代码</w:t>
            </w:r>
          </w:p>
        </w:tc>
        <w:tc>
          <w:tcPr>
            <w:tcW w:w="1876" w:type="dxa"/>
            <w:noWrap w:val="0"/>
            <w:vAlign w:val="center"/>
          </w:tcPr>
          <w:p w14:paraId="185D0D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91620200686078098A</w:t>
            </w:r>
          </w:p>
        </w:tc>
      </w:tr>
      <w:tr w14:paraId="2C2E7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552" w:type="dxa"/>
            <w:vMerge w:val="continue"/>
            <w:noWrap w:val="0"/>
            <w:vAlign w:val="center"/>
          </w:tcPr>
          <w:p w14:paraId="6AE29B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018" w:type="dxa"/>
            <w:noWrap w:val="0"/>
            <w:vAlign w:val="center"/>
          </w:tcPr>
          <w:p w14:paraId="43D15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所属行业</w:t>
            </w:r>
          </w:p>
        </w:tc>
        <w:tc>
          <w:tcPr>
            <w:tcW w:w="2758" w:type="dxa"/>
            <w:noWrap w:val="0"/>
            <w:vAlign w:val="center"/>
          </w:tcPr>
          <w:p w14:paraId="3A6FE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危险废物处置</w:t>
            </w:r>
          </w:p>
        </w:tc>
        <w:tc>
          <w:tcPr>
            <w:tcW w:w="2172" w:type="dxa"/>
            <w:noWrap w:val="0"/>
            <w:vAlign w:val="center"/>
          </w:tcPr>
          <w:p w14:paraId="2F5C02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地理位置</w:t>
            </w:r>
          </w:p>
        </w:tc>
        <w:tc>
          <w:tcPr>
            <w:tcW w:w="1876" w:type="dxa"/>
            <w:noWrap w:val="0"/>
            <w:vAlign w:val="center"/>
          </w:tcPr>
          <w:p w14:paraId="712650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甘肃省嘉峪关市雄关西路13号</w:t>
            </w:r>
          </w:p>
        </w:tc>
      </w:tr>
      <w:tr w14:paraId="1A631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552" w:type="dxa"/>
            <w:vMerge w:val="continue"/>
            <w:noWrap w:val="0"/>
            <w:vAlign w:val="center"/>
          </w:tcPr>
          <w:p w14:paraId="282D9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018" w:type="dxa"/>
            <w:noWrap w:val="0"/>
            <w:vAlign w:val="center"/>
          </w:tcPr>
          <w:p w14:paraId="5256EA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法定代表人及联系电话</w:t>
            </w:r>
          </w:p>
        </w:tc>
        <w:tc>
          <w:tcPr>
            <w:tcW w:w="2758" w:type="dxa"/>
            <w:noWrap w:val="0"/>
            <w:vAlign w:val="center"/>
          </w:tcPr>
          <w:p w14:paraId="31D353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孙山</w:t>
            </w:r>
          </w:p>
          <w:p w14:paraId="75865424"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13993789881</w:t>
            </w:r>
          </w:p>
        </w:tc>
        <w:tc>
          <w:tcPr>
            <w:tcW w:w="2172" w:type="dxa"/>
            <w:noWrap w:val="0"/>
            <w:vAlign w:val="center"/>
          </w:tcPr>
          <w:p w14:paraId="62FA3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环保工作负责人及联系电话</w:t>
            </w:r>
          </w:p>
        </w:tc>
        <w:tc>
          <w:tcPr>
            <w:tcW w:w="1876" w:type="dxa"/>
            <w:noWrap w:val="0"/>
            <w:vAlign w:val="center"/>
          </w:tcPr>
          <w:p w14:paraId="07698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赵旭</w:t>
            </w:r>
          </w:p>
          <w:p w14:paraId="1B83A847"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18009471618</w:t>
            </w:r>
          </w:p>
        </w:tc>
      </w:tr>
      <w:tr w14:paraId="2FCE4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52" w:type="dxa"/>
            <w:vMerge w:val="continue"/>
            <w:noWrap w:val="0"/>
            <w:vAlign w:val="center"/>
          </w:tcPr>
          <w:p w14:paraId="44B06E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018" w:type="dxa"/>
            <w:noWrap w:val="0"/>
            <w:vAlign w:val="center"/>
          </w:tcPr>
          <w:p w14:paraId="28571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委托监测</w:t>
            </w:r>
          </w:p>
          <w:p w14:paraId="43317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2758" w:type="dxa"/>
            <w:noWrap w:val="0"/>
            <w:vAlign w:val="center"/>
          </w:tcPr>
          <w:p w14:paraId="2EB597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甘肃华浩环境检测科技有限公司</w:t>
            </w:r>
          </w:p>
        </w:tc>
        <w:tc>
          <w:tcPr>
            <w:tcW w:w="2172" w:type="dxa"/>
            <w:noWrap w:val="0"/>
            <w:vAlign w:val="center"/>
          </w:tcPr>
          <w:p w14:paraId="675B7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联系人及</w:t>
            </w:r>
          </w:p>
          <w:p w14:paraId="0A48DD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1876" w:type="dxa"/>
            <w:noWrap w:val="0"/>
            <w:vAlign w:val="center"/>
          </w:tcPr>
          <w:p w14:paraId="18E3B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杨大勇</w:t>
            </w:r>
          </w:p>
          <w:p w14:paraId="311B2599">
            <w:pPr>
              <w:pStyle w:val="2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18993792100</w:t>
            </w:r>
          </w:p>
        </w:tc>
      </w:tr>
      <w:tr w14:paraId="6976A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52" w:type="dxa"/>
            <w:vMerge w:val="restart"/>
            <w:noWrap w:val="0"/>
            <w:vAlign w:val="center"/>
          </w:tcPr>
          <w:p w14:paraId="146DD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土壤环境监测结果</w:t>
            </w:r>
          </w:p>
        </w:tc>
        <w:tc>
          <w:tcPr>
            <w:tcW w:w="2018" w:type="dxa"/>
            <w:noWrap w:val="0"/>
            <w:vAlign w:val="center"/>
          </w:tcPr>
          <w:p w14:paraId="7EDD4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监测点位</w:t>
            </w:r>
          </w:p>
          <w:p w14:paraId="48671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2758" w:type="dxa"/>
            <w:noWrap w:val="0"/>
            <w:vAlign w:val="center"/>
          </w:tcPr>
          <w:p w14:paraId="1A649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172" w:type="dxa"/>
            <w:noWrap w:val="0"/>
            <w:vAlign w:val="center"/>
          </w:tcPr>
          <w:p w14:paraId="377E9F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监测样品</w:t>
            </w:r>
          </w:p>
          <w:p w14:paraId="12F93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876" w:type="dxa"/>
            <w:noWrap w:val="0"/>
            <w:vAlign w:val="center"/>
          </w:tcPr>
          <w:p w14:paraId="1D637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</w:tr>
      <w:tr w14:paraId="60423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552" w:type="dxa"/>
            <w:vMerge w:val="continue"/>
            <w:noWrap w:val="0"/>
            <w:vAlign w:val="center"/>
          </w:tcPr>
          <w:p w14:paraId="3BBF30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018" w:type="dxa"/>
            <w:noWrap w:val="0"/>
            <w:vAlign w:val="center"/>
          </w:tcPr>
          <w:p w14:paraId="1DF8F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监测时间</w:t>
            </w:r>
          </w:p>
        </w:tc>
        <w:tc>
          <w:tcPr>
            <w:tcW w:w="2758" w:type="dxa"/>
            <w:noWrap w:val="0"/>
            <w:vAlign w:val="center"/>
          </w:tcPr>
          <w:p w14:paraId="3A07F2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2024年5月</w:t>
            </w:r>
          </w:p>
        </w:tc>
        <w:tc>
          <w:tcPr>
            <w:tcW w:w="2172" w:type="dxa"/>
            <w:noWrap w:val="0"/>
            <w:vAlign w:val="center"/>
          </w:tcPr>
          <w:p w14:paraId="56581F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监测项目</w:t>
            </w:r>
          </w:p>
        </w:tc>
        <w:tc>
          <w:tcPr>
            <w:tcW w:w="1876" w:type="dxa"/>
            <w:noWrap w:val="0"/>
            <w:vAlign w:val="center"/>
          </w:tcPr>
          <w:p w14:paraId="549B58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基本项目45项和氟、pH</w:t>
            </w:r>
          </w:p>
        </w:tc>
      </w:tr>
      <w:tr w14:paraId="5E126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552" w:type="dxa"/>
            <w:vMerge w:val="continue"/>
            <w:noWrap w:val="0"/>
            <w:vAlign w:val="center"/>
          </w:tcPr>
          <w:p w14:paraId="3AC263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018" w:type="dxa"/>
            <w:noWrap w:val="0"/>
            <w:vAlign w:val="center"/>
          </w:tcPr>
          <w:p w14:paraId="630D18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监测项目</w:t>
            </w:r>
          </w:p>
        </w:tc>
        <w:tc>
          <w:tcPr>
            <w:tcW w:w="6806" w:type="dxa"/>
            <w:gridSpan w:val="3"/>
            <w:noWrap w:val="0"/>
            <w:vAlign w:val="center"/>
          </w:tcPr>
          <w:p w14:paraId="3C592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砷、镉、铬(六价)、铜、铅、汞、镍、四氯化碳、氯 仿、氯甲烷、1,1-二氯乙烷、1,2-二氯乙烷、1,1-二氯乙烯、顺-1,2-二  氯乙烯、反-1,2-二氯乙烯、二氯甲烷、1,2-二氯丙烷、1,1,1,2-四氯乙  烷、1,1,2,2-四氯乙烷、四氯乙烯、1,1,1-三氯乙烷、1,1,2-三氯乙烷、 三氯乙烯、1,2,3-三氯丙烷、氯乙烯、苯、氯苯、1,2-二氯苯、1,4-二氯 苯、乙苯、苯乙烯、甲苯、间-二甲苯+对-二甲苯、邻-二甲苯、硝基苯、 苯胺、2-氯酚、苯并[a] 蒽、苯并[a] 芘、苯并[b] 荧蒽、苯并[k]荧蒽、菌、 二苯并[a,h] 蒽、茚并[1,2,3-cd] 芘、萘、pH、氟化物共47项</w:t>
            </w:r>
          </w:p>
        </w:tc>
      </w:tr>
      <w:tr w14:paraId="44644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552" w:type="dxa"/>
            <w:vMerge w:val="continue"/>
            <w:noWrap w:val="0"/>
            <w:vAlign w:val="center"/>
          </w:tcPr>
          <w:p w14:paraId="51582D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2018" w:type="dxa"/>
            <w:noWrap w:val="0"/>
            <w:vAlign w:val="center"/>
          </w:tcPr>
          <w:p w14:paraId="6A197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废水排放方式</w:t>
            </w:r>
          </w:p>
        </w:tc>
        <w:tc>
          <w:tcPr>
            <w:tcW w:w="2758" w:type="dxa"/>
            <w:noWrap w:val="0"/>
            <w:vAlign w:val="center"/>
          </w:tcPr>
          <w:p w14:paraId="16C47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间接排放</w:t>
            </w:r>
          </w:p>
        </w:tc>
        <w:tc>
          <w:tcPr>
            <w:tcW w:w="2172" w:type="dxa"/>
            <w:noWrap w:val="0"/>
            <w:vAlign w:val="center"/>
          </w:tcPr>
          <w:p w14:paraId="682FB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废气排放方式</w:t>
            </w:r>
          </w:p>
        </w:tc>
        <w:tc>
          <w:tcPr>
            <w:tcW w:w="1876" w:type="dxa"/>
            <w:noWrap w:val="0"/>
            <w:vAlign w:val="center"/>
          </w:tcPr>
          <w:p w14:paraId="7C09B0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有组织排放 </w:t>
            </w:r>
          </w:p>
        </w:tc>
      </w:tr>
      <w:tr w14:paraId="185A7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552" w:type="dxa"/>
            <w:noWrap w:val="0"/>
            <w:vAlign w:val="center"/>
          </w:tcPr>
          <w:p w14:paraId="1D7A3C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达标管理计划</w:t>
            </w:r>
          </w:p>
        </w:tc>
        <w:tc>
          <w:tcPr>
            <w:tcW w:w="8824" w:type="dxa"/>
            <w:gridSpan w:val="4"/>
            <w:noWrap w:val="0"/>
            <w:vAlign w:val="center"/>
          </w:tcPr>
          <w:p w14:paraId="4FF424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1.严格按照《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eastAsia="zh-CN"/>
              </w:rPr>
              <w:t>工业企业土壤和地下水自行监测技术指南》开展环境监测工作，制定、实施自行监测方案；</w:t>
            </w:r>
          </w:p>
          <w:p w14:paraId="654F6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2.建立土壤污染隐患排查制度，保证持续有效防止有毒有害物质渗漏、流失、扬散；</w:t>
            </w:r>
          </w:p>
          <w:p w14:paraId="50B6F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3.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控制工业“三废”排放。对工业排放的“三废”要进行处理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、监控监测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,控制污染物的排放数量和浓度，使之符合排放标准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；</w:t>
            </w:r>
          </w:p>
          <w:p w14:paraId="52ACA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4.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大力推广清洁生产,以减少或消除污染物的排放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；</w:t>
            </w:r>
          </w:p>
          <w:p w14:paraId="61151C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5.</w:t>
            </w:r>
            <w:r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对生活垃圾和有害废弃物进行回收处理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。</w:t>
            </w:r>
          </w:p>
        </w:tc>
      </w:tr>
      <w:tr w14:paraId="5EB47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9376" w:type="dxa"/>
            <w:gridSpan w:val="5"/>
            <w:noWrap w:val="0"/>
            <w:vAlign w:val="center"/>
          </w:tcPr>
          <w:p w14:paraId="74951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960" w:hanging="960" w:hangingChars="40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备注：1.监测项目中需详细说明每个点位的监测项目和具体数据；2.达标管理计划中需填写针对自行监测结果，制定的土壤污染防治措施和管理计划等情况。</w:t>
            </w:r>
          </w:p>
        </w:tc>
      </w:tr>
    </w:tbl>
    <w:p w14:paraId="55F72A9C">
      <w:pPr>
        <w:pStyle w:val="2"/>
        <w:rPr>
          <w:rFonts w:hint="eastAsia"/>
          <w:lang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ingFangSC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A2FA75">
    <w:pPr>
      <w:pStyle w:val="3"/>
      <w:tabs>
        <w:tab w:val="left" w:pos="7431"/>
        <w:tab w:val="clear" w:pos="4153"/>
      </w:tabs>
      <w:rPr>
        <w:rFonts w:hint="eastAsia" w:eastAsia="宋体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BD8FF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E0BD8FF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CC5014"/>
    <w:rsid w:val="11A07130"/>
    <w:rsid w:val="345B2B17"/>
    <w:rsid w:val="47C63E08"/>
    <w:rsid w:val="4CA02E7A"/>
    <w:rsid w:val="4DCC5014"/>
    <w:rsid w:val="4E0B1D1A"/>
    <w:rsid w:val="66C50F85"/>
    <w:rsid w:val="795A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qFormat/>
    <w:uiPriority w:val="0"/>
    <w:rPr>
      <w:rFonts w:ascii="Calibri" w:hAnsi="Calibri" w:eastAsia="宋体"/>
      <w:sz w:val="21"/>
      <w:szCs w:val="2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274</Words>
  <Characters>327</Characters>
  <Lines>0</Lines>
  <Paragraphs>0</Paragraphs>
  <TotalTime>10</TotalTime>
  <ScaleCrop>false</ScaleCrop>
  <LinksUpToDate>false</LinksUpToDate>
  <CharactersWithSpaces>328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2024-12-06T10:18:00Z</dcterms:created>
  <dc:creator>高翔</dc:creator>
  <cp:lastModifiedBy>高翔</cp:lastModifiedBy>
  <dcterms:modified xsi:type="dcterms:W3CDTF">2024-12-09T04:02:27Z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10E85224B8F14F9A90241AE87B6483C3_13</vt:lpwstr>
  </property>
</Properties>
</file>