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23" w:rsidRPr="00257523" w:rsidRDefault="00257523" w:rsidP="00257523">
      <w:pPr>
        <w:jc w:val="center"/>
        <w:rPr>
          <w:rFonts w:hint="eastAsia"/>
          <w:b/>
          <w:sz w:val="30"/>
          <w:szCs w:val="30"/>
        </w:rPr>
      </w:pPr>
      <w:r w:rsidRPr="00257523">
        <w:rPr>
          <w:rFonts w:hint="eastAsia"/>
          <w:b/>
          <w:sz w:val="30"/>
          <w:szCs w:val="30"/>
        </w:rPr>
        <w:t>单位汇总报名人员流程说明</w:t>
      </w:r>
    </w:p>
    <w:p w:rsidR="00257523" w:rsidRDefault="00257523">
      <w:pPr>
        <w:rPr>
          <w:rFonts w:hint="eastAsia"/>
        </w:rPr>
      </w:pPr>
    </w:p>
    <w:p w:rsidR="00257523" w:rsidRDefault="00257523">
      <w:pPr>
        <w:rPr>
          <w:rFonts w:hint="eastAsia"/>
        </w:rPr>
      </w:pPr>
    </w:p>
    <w:p w:rsidR="007D14ED" w:rsidRDefault="009302B1">
      <w:pPr>
        <w:rPr>
          <w:rFonts w:hint="eastAsia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1.8pt;margin-top:75.6pt;width:40.2pt;height:17.4pt;rotation:8106152fd;z-index:251658240" fillcolor="red" strokecolor="red"/>
        </w:pict>
      </w:r>
      <w:r>
        <w:rPr>
          <w:noProof/>
        </w:rPr>
        <w:drawing>
          <wp:inline distT="0" distB="0" distL="0" distR="0">
            <wp:extent cx="5274310" cy="277129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6D" w:rsidRDefault="00283F6D">
      <w:pPr>
        <w:rPr>
          <w:rFonts w:hint="eastAsia"/>
        </w:rPr>
      </w:pPr>
      <w:r>
        <w:rPr>
          <w:rFonts w:hint="eastAsia"/>
        </w:rPr>
        <w:t>第一步：单位登录后选择“选择鉴定计划”</w:t>
      </w:r>
      <w:r w:rsidR="004D3162">
        <w:rPr>
          <w:rFonts w:hint="eastAsia"/>
        </w:rPr>
        <w:t>。</w:t>
      </w:r>
    </w:p>
    <w:p w:rsidR="00EA2494" w:rsidRDefault="00B44CC4">
      <w:pPr>
        <w:rPr>
          <w:rFonts w:hint="eastAsia"/>
          <w:color w:val="FF0000"/>
        </w:rPr>
      </w:pPr>
      <w:r>
        <w:rPr>
          <w:rFonts w:hint="eastAsia"/>
          <w:noProof/>
          <w:color w:val="FF0000"/>
        </w:rPr>
        <w:pict>
          <v:shape id="_x0000_s1028" type="#_x0000_t13" style="position:absolute;left:0;text-align:left;margin-left:28.2pt;margin-top:189.6pt;width:40.2pt;height:17.4pt;rotation:12716359fd;z-index:251660288" fillcolor="red" strokecolor="red"/>
        </w:pict>
      </w:r>
      <w:r w:rsidR="00EA2494" w:rsidRPr="00EA2494">
        <w:rPr>
          <w:rFonts w:hint="eastAsia"/>
          <w:noProof/>
          <w:color w:val="FF0000"/>
        </w:rPr>
        <w:pict>
          <v:shape id="_x0000_s1027" type="#_x0000_t13" style="position:absolute;left:0;text-align:left;margin-left:57pt;margin-top:138.6pt;width:40.2pt;height:17.4pt;rotation:8370909fd;z-index:251659264" fillcolor="red" strokecolor="red"/>
        </w:pict>
      </w:r>
      <w:r w:rsidR="00EA2494" w:rsidRPr="00EA2494">
        <w:rPr>
          <w:rFonts w:hint="eastAsia"/>
          <w:noProof/>
          <w:color w:val="FF0000"/>
        </w:rPr>
        <w:drawing>
          <wp:inline distT="0" distB="0" distL="0" distR="0">
            <wp:extent cx="5274310" cy="283343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57" w:rsidRDefault="00356FD2" w:rsidP="00356FD2">
      <w:pPr>
        <w:rPr>
          <w:rFonts w:hint="eastAsia"/>
        </w:rPr>
      </w:pPr>
      <w:r>
        <w:rPr>
          <w:rFonts w:hint="eastAsia"/>
        </w:rPr>
        <w:t>第二步：选择“</w:t>
      </w:r>
      <w:r>
        <w:rPr>
          <w:rFonts w:hint="eastAsia"/>
        </w:rPr>
        <w:t>2015</w:t>
      </w:r>
      <w:r>
        <w:rPr>
          <w:rFonts w:hint="eastAsia"/>
        </w:rPr>
        <w:t>年度第二期</w:t>
      </w:r>
      <w:r w:rsidR="007E1C57">
        <w:rPr>
          <w:rFonts w:hint="eastAsia"/>
        </w:rPr>
        <w:t>冶金工种（初中高）职业技能</w:t>
      </w:r>
      <w:r>
        <w:rPr>
          <w:rFonts w:hint="eastAsia"/>
        </w:rPr>
        <w:t>鉴定计划”</w:t>
      </w:r>
      <w:r w:rsidR="007E1C57">
        <w:rPr>
          <w:rFonts w:hint="eastAsia"/>
        </w:rPr>
        <w:t>后，点</w:t>
      </w:r>
    </w:p>
    <w:p w:rsidR="00356FD2" w:rsidRDefault="007E1C57" w:rsidP="00356FD2">
      <w:pPr>
        <w:rPr>
          <w:rFonts w:hint="eastAsia"/>
        </w:rPr>
      </w:pPr>
      <w:r>
        <w:rPr>
          <w:rFonts w:hint="eastAsia"/>
        </w:rPr>
        <w:t>“确定”。</w:t>
      </w:r>
    </w:p>
    <w:p w:rsidR="004D3162" w:rsidRDefault="004D3162" w:rsidP="00356FD2">
      <w:pPr>
        <w:rPr>
          <w:rFonts w:hint="eastAsia"/>
        </w:rPr>
      </w:pPr>
      <w:r>
        <w:rPr>
          <w:rFonts w:hint="eastAsia"/>
        </w:rPr>
        <w:t>第三步：返回“鉴定管理”标签，点击“鉴定计划报名”，即可汇总本单位人员报名名单，并送入电子表格编辑。</w:t>
      </w:r>
    </w:p>
    <w:p w:rsidR="00356FD2" w:rsidRPr="00356FD2" w:rsidRDefault="002C6F07">
      <w:pPr>
        <w:rPr>
          <w:rFonts w:hint="eastAsia"/>
          <w:color w:val="FF0000"/>
        </w:rPr>
      </w:pPr>
      <w:r>
        <w:rPr>
          <w:rFonts w:hint="eastAsia"/>
          <w:noProof/>
          <w:color w:val="FF0000"/>
        </w:rPr>
        <w:lastRenderedPageBreak/>
        <w:pict>
          <v:shape id="_x0000_s1031" type="#_x0000_t13" style="position:absolute;left:0;text-align:left;margin-left:145.2pt;margin-top:82.2pt;width:40.2pt;height:17.4pt;rotation:14529190fd;z-index:251663360" fillcolor="red" strokecolor="red"/>
        </w:pict>
      </w:r>
      <w:r w:rsidR="004D3162">
        <w:rPr>
          <w:rFonts w:hint="eastAsia"/>
          <w:noProof/>
          <w:color w:val="FF0000"/>
        </w:rPr>
        <w:pict>
          <v:shape id="_x0000_s1030" type="#_x0000_t13" style="position:absolute;left:0;text-align:left;margin-left:43.8pt;margin-top:61.2pt;width:40.2pt;height:17.4pt;rotation:8370909fd;z-index:251662336" fillcolor="red" strokecolor="red"/>
        </w:pict>
      </w:r>
      <w:r w:rsidR="004D3162">
        <w:rPr>
          <w:rFonts w:hint="eastAsia"/>
          <w:noProof/>
          <w:color w:val="FF0000"/>
        </w:rPr>
        <w:pict>
          <v:shape id="_x0000_s1029" type="#_x0000_t13" style="position:absolute;left:0;text-align:left;margin-left:183.6pt;margin-top:28.8pt;width:40.2pt;height:17.4pt;rotation:8370909fd;z-index:251661312" fillcolor="red" strokecolor="red"/>
        </w:pict>
      </w:r>
      <w:r w:rsidR="004D3162">
        <w:rPr>
          <w:rFonts w:hint="eastAsia"/>
          <w:noProof/>
          <w:color w:val="FF0000"/>
        </w:rPr>
        <w:drawing>
          <wp:inline distT="0" distB="0" distL="0" distR="0">
            <wp:extent cx="5274310" cy="274771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6D" w:rsidRPr="00283F6D" w:rsidRDefault="00283F6D"/>
    <w:sectPr w:rsidR="00283F6D" w:rsidRPr="00283F6D" w:rsidSect="007D1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2B1"/>
    <w:rsid w:val="00257523"/>
    <w:rsid w:val="00283F6D"/>
    <w:rsid w:val="002C6F07"/>
    <w:rsid w:val="00356FD2"/>
    <w:rsid w:val="004D3162"/>
    <w:rsid w:val="007D14ED"/>
    <w:rsid w:val="007E1C57"/>
    <w:rsid w:val="009302B1"/>
    <w:rsid w:val="00B44CC4"/>
    <w:rsid w:val="00EA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2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02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2015-08-14T08:04:00Z</dcterms:created>
  <dcterms:modified xsi:type="dcterms:W3CDTF">2015-08-14T08:24:00Z</dcterms:modified>
</cp:coreProperties>
</file>